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herry Cream Soda" w:cs="Cherry Cream Soda" w:eastAsia="Cherry Cream Soda" w:hAnsi="Cherry Cream Soda"/>
          <w:b w:val="1"/>
          <w:bCs w:val="1"/>
        </w:rPr>
      </w:pPr>
      <w:r w:rsidDel="00000000" w:rsidR="00000000" w:rsidRPr="00000000">
        <w:rPr>
          <w:rFonts w:ascii="Cherry Cream Soda" w:cs="Cherry Cream Soda" w:eastAsia="Cherry Cream Soda" w:hAnsi="Cherry Cream Soda"/>
          <w:b w:val="1"/>
          <w:bCs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5286375</wp:posOffset>
            </wp:positionH>
            <wp:positionV relativeFrom="page">
              <wp:posOffset>504825</wp:posOffset>
            </wp:positionV>
            <wp:extent cx="938213" cy="990600"/>
            <wp:effectExtent b="0" l="0" r="0" t="0"/>
            <wp:wrapNone/>
            <wp:docPr id="5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8213" cy="990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jc w:val="center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jc w:val="center"/>
        <w:rPr>
          <w:rFonts w:ascii="Century Gothic" w:cs="Century Gothic" w:eastAsia="Century Gothic" w:hAnsi="Century Gothic"/>
          <w:b w:val="1"/>
          <w:bCs w:val="1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2026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vertAlign w:val="baseline"/>
          <w:rtl w:val="0"/>
        </w:rPr>
        <w:t xml:space="preserve">-202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7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vertAlign w:val="baseline"/>
          <w:rtl w:val="0"/>
        </w:rPr>
        <w:t xml:space="preserve"> Brookhouse ELementary</w:t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vertAlign w:val="baseline"/>
          <w:rtl w:val="0"/>
        </w:rPr>
        <w:t xml:space="preserve">Grade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 5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vertAlign w:val="baseline"/>
          <w:rtl w:val="0"/>
        </w:rPr>
        <w:t xml:space="preserve">Supplies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left"/>
        <w:tblInd w:w="-148.0" w:type="dxa"/>
        <w:tblLayout w:type="fixed"/>
        <w:tblLook w:val="0000"/>
      </w:tblPr>
      <w:tblGrid>
        <w:gridCol w:w="2895"/>
        <w:gridCol w:w="7320"/>
        <w:tblGridChange w:id="0">
          <w:tblGrid>
            <w:gridCol w:w="2895"/>
            <w:gridCol w:w="73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vertAlign w:val="baseline"/>
                <w:rtl w:val="0"/>
              </w:rPr>
              <w:t xml:space="preserve">Number of Items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vertAlign w:val="baseline"/>
                <w:rtl w:val="0"/>
              </w:rPr>
              <w:t xml:space="preserve">Description of Item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D</w:t>
            </w: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uotangs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Pocket Folders</w:t>
            </w:r>
          </w:p>
        </w:tc>
      </w:tr>
      <w:tr>
        <w:trPr>
          <w:cantSplit w:val="0"/>
          <w:trHeight w:val="290.4296874999999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Pack of 4 </w:t>
            </w:r>
            <w:r w:rsidDel="00000000" w:rsidR="00000000" w:rsidRPr="00000000">
              <w:rPr>
                <w:rFonts w:ascii="Century Gothic" w:cs="Century Gothic" w:eastAsia="Century Gothic" w:hAnsi="Century Gothic"/>
                <w:vertAlign w:val="baseline"/>
                <w:rtl w:val="0"/>
              </w:rPr>
              <w:t xml:space="preserve">Scribblers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-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32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pages,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no coils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.2089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entury Gothic" w:cs="Century Gothic" w:eastAsia="Century Gothic" w:hAnsi="Century Gothic"/>
                <w:b w:val="1"/>
                <w:bCs w:val="1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Binder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(1 inch)</w:t>
            </w:r>
          </w:p>
        </w:tc>
      </w:tr>
      <w:tr>
        <w:trPr>
          <w:cantSplit w:val="0"/>
          <w:trHeight w:val="299.2089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Package of dividers for binder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Small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pencil/storage box for supplies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5 Packs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Sharpened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Pencils (with at least 10 in a pack)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Plain white erasers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Pencil sharpener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24 package of coloured pencils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Whiteboard markers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10 pack of markers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Black sharpie marker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Ruler (30cm) - flexible plastic is preferred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Large glue sticks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Pair of scissors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package of looseleaf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package of 1 cm grid paper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855"/>
              </w:tabs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An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inexpensive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 pair of headphones or ear buds for personal use (required - Dollarama is fine)</w:t>
            </w:r>
          </w:p>
        </w:tc>
      </w:tr>
    </w:tbl>
    <w:p w:rsidR="00000000" w:rsidDel="00000000" w:rsidP="00000000" w:rsidRDefault="00000000" w:rsidRPr="00000000" w14:paraId="0000002F">
      <w:pPr>
        <w:pageBreakBefore w:val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30.0" w:type="dxa"/>
        <w:jc w:val="left"/>
        <w:tblInd w:w="-133.0" w:type="dxa"/>
        <w:tblLayout w:type="fixed"/>
        <w:tblLook w:val="0000"/>
      </w:tblPr>
      <w:tblGrid>
        <w:gridCol w:w="10230"/>
        <w:tblGridChange w:id="0">
          <w:tblGrid>
            <w:gridCol w:w="102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rtl w:val="0"/>
              </w:rPr>
              <w:t xml:space="preserve">ptional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ageBreakBefore w:val="0"/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60.0" w:type="dxa"/>
        <w:jc w:val="left"/>
        <w:tblInd w:w="-133.0" w:type="dxa"/>
        <w:tblLayout w:type="fixed"/>
        <w:tblLook w:val="0000"/>
      </w:tblPr>
      <w:tblGrid>
        <w:gridCol w:w="2910"/>
        <w:gridCol w:w="7350"/>
        <w:tblGridChange w:id="0">
          <w:tblGrid>
            <w:gridCol w:w="2910"/>
            <w:gridCol w:w="7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leader="none" w:pos="85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Box of Kleenex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855"/>
              </w:tabs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USB Mouse for Chromebooks (recommended for work on Google Classroom)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Century Gothic" w:cs="Century Gothic" w:eastAsia="Century Gothic" w:hAnsi="Century Gothic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herry Cream Soda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gif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herryCreamSoda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5DS06ZhzND8BdT0xguBukr3Dew==">CgMxLjA4AHIhMU56SGJKRUMyR0JwbVFHLWw0N3Z5OG5ua0VZR0dpQV9Q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