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95D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3BBA063C" wp14:editId="4CEF616C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5A4FE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672786CD" w14:textId="2DEF35CA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003112">
        <w:rPr>
          <w:b/>
          <w:sz w:val="36"/>
          <w:szCs w:val="36"/>
        </w:rPr>
        <w:t>4</w:t>
      </w:r>
    </w:p>
    <w:p w14:paraId="726B6134" w14:textId="77777777" w:rsidR="003828E0" w:rsidRDefault="003828E0"/>
    <w:p w14:paraId="1C7CF5F6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3EEA56A9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00F4B1C4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4654660C" w14:textId="1F71672F" w:rsidR="009477EC" w:rsidRDefault="00FC41F6">
            <w:r>
              <w:t>Brookhouse Elementary</w:t>
            </w:r>
          </w:p>
          <w:p w14:paraId="2EDBBCE5" w14:textId="77777777" w:rsidR="009477EC" w:rsidRDefault="009477EC"/>
        </w:tc>
      </w:tr>
    </w:tbl>
    <w:p w14:paraId="3F0B7772" w14:textId="77777777" w:rsidR="009477EC" w:rsidRDefault="009477EC"/>
    <w:p w14:paraId="35F23964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93844D3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2890772A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45B62648" w14:textId="77777777" w:rsidTr="003828E0">
        <w:tc>
          <w:tcPr>
            <w:tcW w:w="9350" w:type="dxa"/>
          </w:tcPr>
          <w:p w14:paraId="0EB51FD5" w14:textId="1D7AE9A3" w:rsidR="003828E0" w:rsidRDefault="003C780C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Francina Daigle</w:t>
            </w:r>
            <w:r w:rsidR="00FC41F6">
              <w:rPr>
                <w:sz w:val="24"/>
                <w:szCs w:val="24"/>
              </w:rPr>
              <w:t xml:space="preserve"> – Chair – Parent Member</w:t>
            </w:r>
          </w:p>
          <w:p w14:paraId="56CC0D68" w14:textId="5B53DB64" w:rsidR="002276DF" w:rsidRDefault="003C780C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Gillian Roseway</w:t>
            </w:r>
            <w:r w:rsidR="002276DF">
              <w:rPr>
                <w:sz w:val="24"/>
                <w:szCs w:val="24"/>
              </w:rPr>
              <w:t xml:space="preserve"> – Parent Member</w:t>
            </w:r>
          </w:p>
          <w:p w14:paraId="0D29207E" w14:textId="54DE9B1A" w:rsidR="002276DF" w:rsidRDefault="003C780C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D’Arcy Morris</w:t>
            </w:r>
            <w:r w:rsidR="002276DF">
              <w:rPr>
                <w:sz w:val="24"/>
                <w:szCs w:val="24"/>
              </w:rPr>
              <w:t xml:space="preserve"> – Parent Member</w:t>
            </w:r>
          </w:p>
          <w:p w14:paraId="4480E705" w14:textId="345EB22D" w:rsidR="00590BD0" w:rsidRDefault="002276DF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Belinda Oxner – Community Member</w:t>
            </w:r>
          </w:p>
          <w:p w14:paraId="7DBB2301" w14:textId="7F636191" w:rsidR="002276DF" w:rsidRDefault="003C780C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Charmaine Willis</w:t>
            </w:r>
            <w:r w:rsidR="002276DF">
              <w:rPr>
                <w:sz w:val="24"/>
                <w:szCs w:val="24"/>
              </w:rPr>
              <w:t xml:space="preserve"> – Staff Member</w:t>
            </w:r>
          </w:p>
          <w:p w14:paraId="0ACF6DC5" w14:textId="717BEC9E" w:rsidR="002276DF" w:rsidRDefault="00590BD0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Mills-Stewart</w:t>
            </w:r>
            <w:r w:rsidR="002276DF">
              <w:rPr>
                <w:sz w:val="24"/>
                <w:szCs w:val="24"/>
              </w:rPr>
              <w:t xml:space="preserve"> – Staff Member</w:t>
            </w:r>
          </w:p>
          <w:p w14:paraId="2B96F54D" w14:textId="159E7037" w:rsidR="002276DF" w:rsidRDefault="00590BD0" w:rsidP="003828E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Melanie </w:t>
            </w:r>
            <w:r w:rsidR="009D1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Muzzerall</w:t>
            </w:r>
            <w:proofErr w:type="gramEnd"/>
            <w:r w:rsidR="009D1BDD">
              <w:rPr>
                <w:sz w:val="24"/>
                <w:szCs w:val="24"/>
              </w:rPr>
              <w:t xml:space="preserve">– </w:t>
            </w:r>
            <w:r w:rsidR="003C780C">
              <w:rPr>
                <w:sz w:val="24"/>
                <w:szCs w:val="24"/>
              </w:rPr>
              <w:t>Staff Member (</w:t>
            </w:r>
            <w:r w:rsidR="009D1BDD">
              <w:rPr>
                <w:sz w:val="24"/>
                <w:szCs w:val="24"/>
              </w:rPr>
              <w:t>Vice-principal</w:t>
            </w:r>
            <w:r w:rsidR="003C780C">
              <w:rPr>
                <w:sz w:val="24"/>
                <w:szCs w:val="24"/>
              </w:rPr>
              <w:t>)</w:t>
            </w:r>
          </w:p>
          <w:p w14:paraId="2EF696C4" w14:textId="371C8632" w:rsidR="009D1BDD" w:rsidRDefault="009D1BDD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Rutledge - Principal</w:t>
            </w:r>
          </w:p>
          <w:p w14:paraId="10F297CC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77E76255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A7ADE0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02B45057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67B87C8D" w14:textId="77777777" w:rsidTr="003828E0">
        <w:tc>
          <w:tcPr>
            <w:tcW w:w="9350" w:type="dxa"/>
          </w:tcPr>
          <w:p w14:paraId="0012FB26" w14:textId="77777777" w:rsidR="00353C3C" w:rsidRDefault="00353C3C" w:rsidP="00353C3C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353C3C" w14:paraId="00AD1A58" w14:textId="77777777">
              <w:trPr>
                <w:trHeight w:val="85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A8CD01C" w14:textId="77777777" w:rsidR="00353C3C" w:rsidRDefault="00353C3C" w:rsidP="00353C3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Through regular meetings, the School Advisory Council engaged in thoughtful conversation on a range of issues that affect the students and the school </w:t>
                  </w:r>
                  <w:proofErr w:type="gramStart"/>
                  <w:r>
                    <w:rPr>
                      <w:sz w:val="23"/>
                      <w:szCs w:val="23"/>
                    </w:rPr>
                    <w:t>community as a whole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 The committee membership participated in information sharing on a variety of current topics, discussed perspectives, offered opinions and experience, </w:t>
                  </w:r>
                  <w:proofErr w:type="gramStart"/>
                  <w:r>
                    <w:rPr>
                      <w:sz w:val="23"/>
                      <w:szCs w:val="23"/>
                    </w:rPr>
                    <w:t>in order to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provide valuable feedback that was key to making informed decisions. Prioritizing the needs of students featured foremost in the </w:t>
                  </w:r>
                  <w:proofErr w:type="gramStart"/>
                  <w:r>
                    <w:rPr>
                      <w:sz w:val="23"/>
                      <w:szCs w:val="23"/>
                    </w:rPr>
                    <w:t>decision making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process. </w:t>
                  </w:r>
                </w:p>
                <w:p w14:paraId="62DBB6A7" w14:textId="77777777" w:rsidR="00353C3C" w:rsidRDefault="00353C3C" w:rsidP="00353C3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08765C9" w14:textId="77777777" w:rsidR="00353C3C" w:rsidRDefault="00353C3C" w:rsidP="00353C3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Topics of Discussion:</w:t>
                  </w:r>
                </w:p>
                <w:p w14:paraId="40D53490" w14:textId="16AAF3EE" w:rsidR="00353C3C" w:rsidRPr="003C780C" w:rsidRDefault="00353C3C" w:rsidP="003C780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5554B9E" w14:textId="0D65FD9B" w:rsidR="00353C3C" w:rsidRDefault="00353C3C" w:rsidP="00353C3C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Student Success Planning – Discussing our goals</w:t>
                  </w:r>
                  <w:r w:rsidR="00893BB4">
                    <w:rPr>
                      <w:sz w:val="23"/>
                      <w:szCs w:val="23"/>
                    </w:rPr>
                    <w:t xml:space="preserve"> and progress</w:t>
                  </w:r>
                  <w:r>
                    <w:rPr>
                      <w:sz w:val="23"/>
                      <w:szCs w:val="23"/>
                    </w:rPr>
                    <w:t xml:space="preserve"> in Literacy, Math, and </w:t>
                  </w:r>
                  <w:r w:rsidR="00893BB4">
                    <w:rPr>
                      <w:sz w:val="23"/>
                      <w:szCs w:val="23"/>
                    </w:rPr>
                    <w:t xml:space="preserve">  </w:t>
                  </w:r>
                </w:p>
                <w:p w14:paraId="5E5724CE" w14:textId="77777777" w:rsidR="00893BB4" w:rsidRDefault="00893BB4" w:rsidP="00893BB4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Student Wellness.</w:t>
                  </w:r>
                </w:p>
                <w:p w14:paraId="490B54A2" w14:textId="3A273B4A" w:rsidR="004D3268" w:rsidRDefault="004D3268" w:rsidP="00893BB4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Student Achievement Data</w:t>
                  </w:r>
                </w:p>
                <w:p w14:paraId="2105B9DA" w14:textId="77777777" w:rsidR="004D3268" w:rsidRDefault="004D3268" w:rsidP="00893BB4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  <w:p w14:paraId="0EC780DA" w14:textId="5FEB3E01" w:rsidR="00893BB4" w:rsidRDefault="00893BB4" w:rsidP="004D326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Staff Professional </w:t>
                  </w:r>
                  <w:r w:rsidR="003C780C">
                    <w:rPr>
                      <w:sz w:val="23"/>
                      <w:szCs w:val="23"/>
                    </w:rPr>
                    <w:t>Learning</w:t>
                  </w:r>
                  <w:r>
                    <w:rPr>
                      <w:sz w:val="23"/>
                      <w:szCs w:val="23"/>
                    </w:rPr>
                    <w:t xml:space="preserve"> – </w:t>
                  </w:r>
                  <w:r w:rsidR="004D3268">
                    <w:rPr>
                      <w:sz w:val="23"/>
                      <w:szCs w:val="23"/>
                    </w:rPr>
                    <w:t>Literacy (Reading/Writing Reciprocity)</w:t>
                  </w:r>
                </w:p>
                <w:p w14:paraId="1BF3C2CE" w14:textId="6FBB6B5E" w:rsidR="004D3268" w:rsidRDefault="004D3268" w:rsidP="004D3268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Math (Computational Fluency)</w:t>
                  </w:r>
                </w:p>
                <w:p w14:paraId="65167E21" w14:textId="428AD3DE" w:rsidR="004D3268" w:rsidRDefault="004D3268" w:rsidP="004D3268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                                                    Short-Cycle Planning</w:t>
                  </w:r>
                </w:p>
                <w:p w14:paraId="679A1D45" w14:textId="77777777" w:rsidR="004D3268" w:rsidRDefault="004D3268" w:rsidP="004D3268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  <w:p w14:paraId="7E1DD270" w14:textId="331242FB" w:rsidR="004D3268" w:rsidRPr="004D3268" w:rsidRDefault="004D3268" w:rsidP="004D326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Student Well-Being – Survey for SSP.</w:t>
                  </w:r>
                </w:p>
                <w:p w14:paraId="35D8DE05" w14:textId="3D2DF729" w:rsidR="00893BB4" w:rsidRDefault="00893BB4" w:rsidP="00893BB4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         </w:t>
                  </w:r>
                </w:p>
                <w:p w14:paraId="00979C9E" w14:textId="593E010F" w:rsidR="004D3268" w:rsidRDefault="004D3268" w:rsidP="004D326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Intensive Resource Model – </w:t>
                  </w:r>
                  <w:proofErr w:type="gramStart"/>
                  <w:r>
                    <w:rPr>
                      <w:sz w:val="23"/>
                      <w:szCs w:val="23"/>
                    </w:rPr>
                    <w:t>6 week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cycles</w:t>
                  </w:r>
                </w:p>
                <w:p w14:paraId="76AB9C36" w14:textId="77777777" w:rsidR="00893BB4" w:rsidRDefault="00893BB4" w:rsidP="00893BB4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  <w:p w14:paraId="3C331AFE" w14:textId="30C6BAEA" w:rsidR="00893BB4" w:rsidRDefault="00E0157F" w:rsidP="00E0157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Resources to support learning.  (Books</w:t>
                  </w:r>
                  <w:r w:rsidR="004D3268">
                    <w:rPr>
                      <w:sz w:val="23"/>
                      <w:szCs w:val="23"/>
                    </w:rPr>
                    <w:t xml:space="preserve"> and Technology)</w:t>
                  </w:r>
                </w:p>
                <w:p w14:paraId="69ACBCA7" w14:textId="77777777" w:rsidR="004D3268" w:rsidRDefault="004D3268" w:rsidP="004D3268">
                  <w:pPr>
                    <w:pStyle w:val="ListParagraph"/>
                    <w:rPr>
                      <w:sz w:val="23"/>
                      <w:szCs w:val="23"/>
                    </w:rPr>
                  </w:pPr>
                </w:p>
                <w:p w14:paraId="5FFC35E7" w14:textId="1AED198B" w:rsidR="004D3268" w:rsidRDefault="004D3268" w:rsidP="00E0157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Student Engagement</w:t>
                  </w:r>
                </w:p>
                <w:p w14:paraId="70B189CA" w14:textId="77777777" w:rsidR="00E0157F" w:rsidRDefault="00E0157F" w:rsidP="00E0157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0838DC4" w14:textId="5824A830" w:rsidR="00E0157F" w:rsidRDefault="00E0157F" w:rsidP="00E0157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Student Safety Issues – </w:t>
                  </w:r>
                  <w:r w:rsidR="004D3268">
                    <w:rPr>
                      <w:sz w:val="23"/>
                      <w:szCs w:val="23"/>
                    </w:rPr>
                    <w:t>Playground drainage/flooding</w:t>
                  </w:r>
                </w:p>
                <w:p w14:paraId="733984EB" w14:textId="11551F45" w:rsidR="00590BD0" w:rsidRPr="00590BD0" w:rsidRDefault="00590BD0" w:rsidP="004D326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BEBEB21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24A84DAC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2B8F087D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6581C45B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29456007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3A038742" w14:textId="77777777" w:rsidTr="003828E0">
        <w:tc>
          <w:tcPr>
            <w:tcW w:w="9350" w:type="dxa"/>
          </w:tcPr>
          <w:p w14:paraId="3E56D2C4" w14:textId="22D17625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FDB2AAC" w14:textId="68BC6296" w:rsidR="004D7829" w:rsidRDefault="004D3268" w:rsidP="00590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this year has been able to support with the acquisition </w:t>
            </w:r>
            <w:r w:rsidR="002B1BB4">
              <w:rPr>
                <w:sz w:val="24"/>
                <w:szCs w:val="24"/>
              </w:rPr>
              <w:t xml:space="preserve">of Mimio Smart Boards for the classrooms.  This is a significant accomplishment, as we are almost complete in outfitting the classrooms.  This has </w:t>
            </w:r>
            <w:r w:rsidR="00B92C0E">
              <w:rPr>
                <w:sz w:val="24"/>
                <w:szCs w:val="24"/>
              </w:rPr>
              <w:t xml:space="preserve">had </w:t>
            </w:r>
            <w:r w:rsidR="002B1BB4">
              <w:rPr>
                <w:sz w:val="24"/>
                <w:szCs w:val="24"/>
              </w:rPr>
              <w:t>a noticeable positive effect on student engagement and our goal is to have all classrooms outfitted with this technology by the end of the 2024-25 school year.</w:t>
            </w:r>
          </w:p>
          <w:p w14:paraId="489E96DA" w14:textId="77777777" w:rsidR="002B1BB4" w:rsidRDefault="002B1BB4" w:rsidP="00590BD0">
            <w:pPr>
              <w:jc w:val="both"/>
              <w:rPr>
                <w:sz w:val="24"/>
                <w:szCs w:val="24"/>
              </w:rPr>
            </w:pPr>
          </w:p>
          <w:p w14:paraId="3061FBBE" w14:textId="2C99D04F" w:rsidR="002B1BB4" w:rsidRPr="003828E0" w:rsidRDefault="002B1BB4" w:rsidP="00590B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468C3A6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0850FB85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32267486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22C789DC" w14:textId="77777777" w:rsidTr="003828E0">
        <w:tc>
          <w:tcPr>
            <w:tcW w:w="9350" w:type="dxa"/>
          </w:tcPr>
          <w:p w14:paraId="25CDD1B1" w14:textId="77777777" w:rsidR="003828E0" w:rsidRDefault="003828E0"/>
          <w:p w14:paraId="63F24BDD" w14:textId="46F2E00F" w:rsidR="009477EC" w:rsidRDefault="009313B7">
            <w:r>
              <w:t>Not applicable</w:t>
            </w:r>
          </w:p>
          <w:p w14:paraId="615551F2" w14:textId="77777777" w:rsidR="009477EC" w:rsidRDefault="009477EC"/>
          <w:p w14:paraId="2135AA00" w14:textId="77777777" w:rsidR="003828E0" w:rsidRDefault="003828E0"/>
        </w:tc>
      </w:tr>
    </w:tbl>
    <w:p w14:paraId="5C0077D0" w14:textId="77777777" w:rsidR="009477EC" w:rsidRDefault="009477EC"/>
    <w:p w14:paraId="19015DED" w14:textId="77777777" w:rsidR="009477EC" w:rsidRDefault="009477EC"/>
    <w:p w14:paraId="647D0E22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2C9421AB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272ECB2C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9DC6580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028A6290" w14:textId="77777777" w:rsidTr="009477EC">
        <w:tc>
          <w:tcPr>
            <w:tcW w:w="9350" w:type="dxa"/>
          </w:tcPr>
          <w:p w14:paraId="4935317F" w14:textId="50D26409" w:rsidR="009477EC" w:rsidRDefault="009313B7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 </w:t>
            </w:r>
            <w:r w:rsidR="00B92C0E">
              <w:rPr>
                <w:sz w:val="24"/>
                <w:szCs w:val="24"/>
              </w:rPr>
              <w:t>397</w:t>
            </w:r>
            <w:r>
              <w:rPr>
                <w:sz w:val="24"/>
                <w:szCs w:val="24"/>
              </w:rPr>
              <w:t xml:space="preserve">.00 – </w:t>
            </w:r>
            <w:r w:rsidR="004D7829">
              <w:rPr>
                <w:sz w:val="24"/>
                <w:szCs w:val="24"/>
              </w:rPr>
              <w:t>Mimio White Boards</w:t>
            </w:r>
            <w:r w:rsidR="00B92C0E">
              <w:rPr>
                <w:sz w:val="24"/>
                <w:szCs w:val="24"/>
              </w:rPr>
              <w:t>.</w:t>
            </w:r>
          </w:p>
          <w:p w14:paraId="18B8BF2A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11F3D98D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01778D82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2EDA248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2FD3CF05" w14:textId="77777777" w:rsidTr="003828E0">
        <w:tc>
          <w:tcPr>
            <w:tcW w:w="9350" w:type="dxa"/>
          </w:tcPr>
          <w:p w14:paraId="627C7689" w14:textId="6E5F84CE" w:rsidR="003828E0" w:rsidRDefault="009313B7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  <w:p w14:paraId="5BDC5C75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BB9B679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0EBBD54C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E9A40F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1D3510A3" w14:textId="77777777" w:rsidTr="003828E0">
        <w:tc>
          <w:tcPr>
            <w:tcW w:w="9350" w:type="dxa"/>
          </w:tcPr>
          <w:p w14:paraId="56F27E9A" w14:textId="7FB50F84" w:rsidR="003828E0" w:rsidRDefault="009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  <w:p w14:paraId="2FEFCA6A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17CC05AC" w14:textId="77777777" w:rsidR="003828E0" w:rsidRDefault="003828E0">
      <w:pPr>
        <w:rPr>
          <w:sz w:val="24"/>
          <w:szCs w:val="24"/>
        </w:rPr>
      </w:pPr>
    </w:p>
    <w:p w14:paraId="090263C4" w14:textId="32C6778E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</w:t>
      </w:r>
      <w:r w:rsidR="00421E11">
        <w:t>Friday</w:t>
      </w:r>
      <w:r w:rsidR="00B816C6">
        <w:t xml:space="preserve">, June </w:t>
      </w:r>
      <w:r w:rsidR="00421E11">
        <w:t>14</w:t>
      </w:r>
      <w:r w:rsidR="00B816C6">
        <w:t>, 202</w:t>
      </w:r>
      <w:r w:rsidR="00421E11">
        <w:t>4</w:t>
      </w:r>
      <w:r w:rsidRPr="00A47558">
        <w:t>. Thank you.</w:t>
      </w:r>
    </w:p>
    <w:sectPr w:rsidR="00A47558" w:rsidRPr="00A475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9C51" w14:textId="77777777" w:rsidR="00BE2A65" w:rsidRDefault="00BE2A65" w:rsidP="009477EC">
      <w:pPr>
        <w:spacing w:after="0" w:line="240" w:lineRule="auto"/>
      </w:pPr>
      <w:r>
        <w:separator/>
      </w:r>
    </w:p>
  </w:endnote>
  <w:endnote w:type="continuationSeparator" w:id="0">
    <w:p w14:paraId="73F9C093" w14:textId="77777777" w:rsidR="00BE2A65" w:rsidRDefault="00BE2A65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376EED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A726E8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F031" w14:textId="77777777" w:rsidR="00BE2A65" w:rsidRDefault="00BE2A65" w:rsidP="009477EC">
      <w:pPr>
        <w:spacing w:after="0" w:line="240" w:lineRule="auto"/>
      </w:pPr>
      <w:r>
        <w:separator/>
      </w:r>
    </w:p>
  </w:footnote>
  <w:footnote w:type="continuationSeparator" w:id="0">
    <w:p w14:paraId="45F5E58E" w14:textId="77777777" w:rsidR="00BE2A65" w:rsidRDefault="00BE2A65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01C"/>
    <w:multiLevelType w:val="hybridMultilevel"/>
    <w:tmpl w:val="AA32F116"/>
    <w:lvl w:ilvl="0" w:tplc="F3C42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4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003112"/>
    <w:rsid w:val="00065F11"/>
    <w:rsid w:val="001E10B9"/>
    <w:rsid w:val="002276DF"/>
    <w:rsid w:val="00284D78"/>
    <w:rsid w:val="00294865"/>
    <w:rsid w:val="002B1BB4"/>
    <w:rsid w:val="0030505B"/>
    <w:rsid w:val="00353C3C"/>
    <w:rsid w:val="003828E0"/>
    <w:rsid w:val="003A3E87"/>
    <w:rsid w:val="003C780C"/>
    <w:rsid w:val="00421E11"/>
    <w:rsid w:val="00426D66"/>
    <w:rsid w:val="004D3268"/>
    <w:rsid w:val="004D7829"/>
    <w:rsid w:val="00570917"/>
    <w:rsid w:val="005804C1"/>
    <w:rsid w:val="00590BD0"/>
    <w:rsid w:val="005925BF"/>
    <w:rsid w:val="0062379C"/>
    <w:rsid w:val="008151D9"/>
    <w:rsid w:val="00893BB4"/>
    <w:rsid w:val="009313B7"/>
    <w:rsid w:val="009477EC"/>
    <w:rsid w:val="009D1BDD"/>
    <w:rsid w:val="00A47558"/>
    <w:rsid w:val="00B816C6"/>
    <w:rsid w:val="00B92C0E"/>
    <w:rsid w:val="00BD59EC"/>
    <w:rsid w:val="00BE2A65"/>
    <w:rsid w:val="00D00A59"/>
    <w:rsid w:val="00D07073"/>
    <w:rsid w:val="00DC32E6"/>
    <w:rsid w:val="00E0157F"/>
    <w:rsid w:val="00E22A3B"/>
    <w:rsid w:val="00E67127"/>
    <w:rsid w:val="00EA10CB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C8F1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3C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Rutledge, Tyler</cp:lastModifiedBy>
  <cp:revision>2</cp:revision>
  <cp:lastPrinted>2019-05-31T17:21:00Z</cp:lastPrinted>
  <dcterms:created xsi:type="dcterms:W3CDTF">2024-06-10T12:28:00Z</dcterms:created>
  <dcterms:modified xsi:type="dcterms:W3CDTF">2024-06-10T12:28:00Z</dcterms:modified>
</cp:coreProperties>
</file>